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72" w:firstLineChars="147"/>
        <w:rPr>
          <w:sz w:val="32"/>
          <w:szCs w:val="32"/>
        </w:rPr>
      </w:pPr>
      <w:r>
        <w:rPr>
          <w:rFonts w:hint="eastAsia"/>
          <w:sz w:val="32"/>
          <w:szCs w:val="32"/>
        </w:rPr>
        <w:t>北京市第八届残疾人职业技能竞赛摄影师竞赛项目</w:t>
      </w:r>
    </w:p>
    <w:p>
      <w:pPr>
        <w:ind w:firstLine="1269" w:firstLineChars="395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北京市海淀区残联复赛组委会竞赛规则</w:t>
      </w:r>
    </w:p>
    <w:p>
      <w:pPr>
        <w:rPr>
          <w:rFonts w:asciiTheme="majorEastAsia" w:hAnsiTheme="majorEastAsia" w:eastAsiaTheme="majorEastAsia"/>
          <w:sz w:val="32"/>
          <w:szCs w:val="32"/>
        </w:rPr>
      </w:pPr>
    </w:p>
    <w:p>
      <w:pPr>
        <w:pStyle w:val="11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竞赛目的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为了保证本次赛事公平、公正、文明有序地进行，为选手创作提供一个良好的竞赛环境，激励残疾人朋友自强、自立、积极进取的奋斗精神，搭建技能人才展示技艺技能和相互学习交流的平台，激发残疾人朋友的摄影兴趣，利于充分发挥选手的技能和理论水平，在比赛中创作出优秀的摄影作品，取得良好的竞赛成绩。现结合参赛选手的特点，制定本规则。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pStyle w:val="11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竞赛任务</w:t>
      </w:r>
    </w:p>
    <w:p>
      <w:pPr>
        <w:pStyle w:val="11"/>
        <w:ind w:left="0" w:leftChars="0" w:firstLine="719" w:firstLineChars="257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竞赛分为理论考试和技能实操两部分。试题难度</w:t>
      </w:r>
      <w:r>
        <w:rPr>
          <w:rFonts w:hint="eastAsia" w:asciiTheme="minorEastAsia" w:hAnsiTheme="minorEastAsia"/>
          <w:b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</w:rPr>
        <w:t xml:space="preserve">摄影师工种国家职业标准三级（高级）。理论试题从北京市题库抽取。理论成绩权重30%，技能操作成绩权重70%。按总成绩排序名次。总成绩相同，实操优先；实操成绩相同，用时少者优先，无并列名次。 </w:t>
      </w:r>
    </w:p>
    <w:p>
      <w:pPr>
        <w:pStyle w:val="11"/>
        <w:ind w:left="0" w:leftChars="0" w:firstLine="719" w:firstLineChars="257"/>
        <w:rPr>
          <w:rFonts w:hint="eastAsia" w:asciiTheme="minorEastAsia" w:hAnsiTheme="minorEastAsia"/>
          <w:sz w:val="28"/>
          <w:szCs w:val="28"/>
        </w:rPr>
      </w:pPr>
      <w:bookmarkStart w:id="0" w:name="_GoBack"/>
      <w:bookmarkEnd w:id="0"/>
    </w:p>
    <w:p>
      <w:pPr>
        <w:pStyle w:val="11"/>
        <w:ind w:left="720" w:firstLine="0" w:firstLineChars="0"/>
        <w:rPr>
          <w:rFonts w:hint="eastAsia" w:asciiTheme="minorEastAsia" w:hAnsiTheme="minorEastAsia"/>
          <w:sz w:val="28"/>
          <w:szCs w:val="28"/>
        </w:rPr>
      </w:pPr>
    </w:p>
    <w:p>
      <w:pPr>
        <w:pStyle w:val="11"/>
        <w:ind w:left="720" w:firstLine="0" w:firstLineChars="0"/>
        <w:rPr>
          <w:rFonts w:hint="eastAsia" w:asciiTheme="minorEastAsia" w:hAnsiTheme="minorEastAsia"/>
          <w:sz w:val="28"/>
          <w:szCs w:val="28"/>
        </w:rPr>
      </w:pPr>
    </w:p>
    <w:p>
      <w:pPr>
        <w:pStyle w:val="11"/>
        <w:ind w:left="720" w:firstLine="0" w:firstLineChars="0"/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三、</w:t>
      </w:r>
      <w:r>
        <w:rPr>
          <w:rFonts w:hint="eastAsia" w:asciiTheme="minorEastAsia" w:hAnsiTheme="minorEastAsia"/>
          <w:b/>
          <w:sz w:val="28"/>
          <w:szCs w:val="28"/>
        </w:rPr>
        <w:t>评分标准</w:t>
      </w:r>
      <w:r>
        <w:rPr>
          <w:rFonts w:hint="eastAsia" w:asciiTheme="minorEastAsia" w:hAnsiTheme="minorEastAsia"/>
          <w:sz w:val="28"/>
          <w:szCs w:val="28"/>
        </w:rPr>
        <w:t>：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比赛项目</w:t>
      </w:r>
      <w:r>
        <w:rPr>
          <w:rFonts w:hint="eastAsia" w:asciiTheme="minorEastAsia" w:hAnsiTheme="minorEastAsia"/>
          <w:sz w:val="28"/>
          <w:szCs w:val="28"/>
        </w:rPr>
        <w:t xml:space="preserve">：          </w:t>
      </w:r>
      <w:r>
        <w:rPr>
          <w:rFonts w:hint="eastAsia" w:asciiTheme="minorEastAsia" w:hAnsiTheme="minorEastAsia"/>
          <w:b/>
          <w:sz w:val="28"/>
          <w:szCs w:val="28"/>
        </w:rPr>
        <w:t>选手姓名</w:t>
      </w:r>
      <w:r>
        <w:rPr>
          <w:rFonts w:hint="eastAsia" w:asciiTheme="minorEastAsia" w:hAnsiTheme="minorEastAsia"/>
          <w:sz w:val="28"/>
          <w:szCs w:val="28"/>
        </w:rPr>
        <w:t xml:space="preserve">：             </w:t>
      </w:r>
      <w:r>
        <w:rPr>
          <w:rFonts w:hint="eastAsia" w:asciiTheme="minorEastAsia" w:hAnsiTheme="minorEastAsia"/>
          <w:b/>
          <w:sz w:val="28"/>
          <w:szCs w:val="28"/>
        </w:rPr>
        <w:t xml:space="preserve">  选手代码：</w:t>
      </w:r>
    </w:p>
    <w:tbl>
      <w:tblPr>
        <w:tblStyle w:val="8"/>
        <w:tblW w:w="892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4296"/>
        <w:gridCol w:w="871"/>
        <w:gridCol w:w="1246"/>
        <w:gridCol w:w="6"/>
        <w:gridCol w:w="1906"/>
        <w:gridCol w:w="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9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4296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 xml:space="preserve">  考核内容</w:t>
            </w:r>
          </w:p>
        </w:tc>
        <w:tc>
          <w:tcPr>
            <w:tcW w:w="871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分值</w:t>
            </w:r>
          </w:p>
        </w:tc>
        <w:tc>
          <w:tcPr>
            <w:tcW w:w="1252" w:type="dxa"/>
            <w:gridSpan w:val="2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得分</w:t>
            </w:r>
          </w:p>
        </w:tc>
        <w:tc>
          <w:tcPr>
            <w:tcW w:w="1912" w:type="dxa"/>
            <w:gridSpan w:val="2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57" w:hRule="atLeast"/>
        </w:trPr>
        <w:tc>
          <w:tcPr>
            <w:tcW w:w="593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4296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拍摄主题有创意</w:t>
            </w:r>
          </w:p>
        </w:tc>
        <w:tc>
          <w:tcPr>
            <w:tcW w:w="871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30</w:t>
            </w:r>
          </w:p>
        </w:tc>
        <w:tc>
          <w:tcPr>
            <w:tcW w:w="1246" w:type="dxa"/>
            <w:tcBorders>
              <w:bottom w:val="nil"/>
            </w:tcBorders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12" w:type="dxa"/>
            <w:gridSpan w:val="2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0" w:hRule="atLeast"/>
        </w:trPr>
        <w:tc>
          <w:tcPr>
            <w:tcW w:w="59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 xml:space="preserve">   </w:t>
            </w:r>
          </w:p>
        </w:tc>
        <w:tc>
          <w:tcPr>
            <w:tcW w:w="4296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能根据主题安排画面和光线</w:t>
            </w:r>
          </w:p>
        </w:tc>
        <w:tc>
          <w:tcPr>
            <w:tcW w:w="871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15</w:t>
            </w:r>
          </w:p>
        </w:tc>
        <w:tc>
          <w:tcPr>
            <w:tcW w:w="1246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12" w:type="dxa"/>
            <w:gridSpan w:val="2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048" w:hRule="atLeast"/>
        </w:trPr>
        <w:tc>
          <w:tcPr>
            <w:tcW w:w="5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40" w:firstLineChars="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4296" w:type="dxa"/>
            <w:tcBorders>
              <w:left w:val="single" w:color="auto" w:sz="4" w:space="0"/>
              <w:bottom w:val="single" w:color="000000" w:themeColor="text1" w:sz="4" w:space="0"/>
            </w:tcBorders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人物神态刻画深刻，捕捉到位</w:t>
            </w:r>
          </w:p>
        </w:tc>
        <w:tc>
          <w:tcPr>
            <w:tcW w:w="871" w:type="dxa"/>
            <w:tcBorders>
              <w:bottom w:val="single" w:color="000000" w:themeColor="text1" w:sz="4" w:space="0"/>
            </w:tcBorders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15</w:t>
            </w:r>
          </w:p>
        </w:tc>
        <w:tc>
          <w:tcPr>
            <w:tcW w:w="1246" w:type="dxa"/>
            <w:tcBorders>
              <w:bottom w:val="single" w:color="000000" w:themeColor="text1" w:sz="4" w:space="0"/>
            </w:tcBorders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bottom w:val="single" w:color="000000" w:themeColor="text1" w:sz="4" w:space="0"/>
            </w:tcBorders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78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4296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画面艺术性、整体性符合业态要求，有观赏性</w:t>
            </w:r>
          </w:p>
        </w:tc>
        <w:tc>
          <w:tcPr>
            <w:tcW w:w="871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30</w:t>
            </w:r>
          </w:p>
        </w:tc>
        <w:tc>
          <w:tcPr>
            <w:tcW w:w="1246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12" w:type="dxa"/>
            <w:gridSpan w:val="2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57" w:hRule="atLeast"/>
        </w:trPr>
        <w:tc>
          <w:tcPr>
            <w:tcW w:w="59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5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</w:t>
            </w:r>
          </w:p>
        </w:tc>
        <w:tc>
          <w:tcPr>
            <w:tcW w:w="4296" w:type="dxa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影像品质优良，无技术上的瑕疵</w:t>
            </w:r>
          </w:p>
        </w:tc>
        <w:tc>
          <w:tcPr>
            <w:tcW w:w="871" w:type="dxa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1246" w:type="dxa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5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firstLine="1400" w:firstLineChars="5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总计</w:t>
            </w:r>
          </w:p>
        </w:tc>
        <w:tc>
          <w:tcPr>
            <w:tcW w:w="8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100</w:t>
            </w:r>
          </w:p>
        </w:tc>
        <w:tc>
          <w:tcPr>
            <w:tcW w:w="124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裁判员签字                              2016年  月  日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说明</w:t>
      </w:r>
      <w:r>
        <w:rPr>
          <w:rFonts w:hint="eastAsia" w:asciiTheme="minorEastAsia" w:hAnsiTheme="minorEastAsia"/>
          <w:sz w:val="28"/>
          <w:szCs w:val="28"/>
        </w:rPr>
        <w:t>：单项成绩权重50%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否定项</w:t>
      </w:r>
      <w:r>
        <w:rPr>
          <w:rFonts w:hint="eastAsia" w:asciiTheme="minorEastAsia" w:hAnsiTheme="minorEastAsia"/>
          <w:sz w:val="28"/>
          <w:szCs w:val="28"/>
        </w:rPr>
        <w:t>：1、损坏场地器材   2、影像大面积高光溢出或暗部缺失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3、单项超时一倍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扣分项</w:t>
      </w:r>
      <w:r>
        <w:rPr>
          <w:rFonts w:hint="eastAsia" w:asciiTheme="minorEastAsia" w:hAnsiTheme="minorEastAsia"/>
          <w:sz w:val="28"/>
          <w:szCs w:val="28"/>
        </w:rPr>
        <w:t>：每超时一分钟，扣10分。违反竞赛要求，视情节轻重，扣除5---10分，直至取消比赛资格。</w:t>
      </w:r>
    </w:p>
    <w:p>
      <w:pPr>
        <w:rPr>
          <w:rFonts w:hint="eastAsia" w:asciiTheme="minorEastAsia" w:hAnsiTheme="minorEastAsia"/>
          <w:b/>
          <w:sz w:val="28"/>
          <w:szCs w:val="28"/>
        </w:rPr>
      </w:pPr>
    </w:p>
    <w:p>
      <w:pPr>
        <w:rPr>
          <w:rFonts w:hint="eastAsia"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四、竞赛要求</w:t>
      </w:r>
      <w:r>
        <w:rPr>
          <w:rFonts w:hint="eastAsia" w:asciiTheme="minorEastAsia" w:hAnsiTheme="minorEastAsia"/>
          <w:sz w:val="28"/>
          <w:szCs w:val="28"/>
        </w:rPr>
        <w:t>：</w:t>
      </w:r>
    </w:p>
    <w:p>
      <w:pPr>
        <w:pStyle w:val="11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选手自觉遵守比赛规则，服从工作人员的同一安排。</w:t>
      </w:r>
    </w:p>
    <w:p>
      <w:pPr>
        <w:pStyle w:val="11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选手必须持参赛证入场，不得冒名顶替。</w:t>
      </w:r>
    </w:p>
    <w:p>
      <w:pPr>
        <w:pStyle w:val="11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选手迟到15分钟取消比赛资格。</w:t>
      </w:r>
    </w:p>
    <w:p>
      <w:pPr>
        <w:pStyle w:val="11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所有技能实操竞赛项目均由选手独立完成，每项限时6分钟，共计12分钟。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 、选手统一使用组委会提供的照相机完成参赛作品的创作。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6、 选手不得改变模特的妆面造型和服饰搭配；摆拍时，用言语或肢体语言引导模特，选手不得触碰模特。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7、选手因创作的需要，更改预设的拍摄模式和技术参数，必须征得现场裁判的许可，且拍摄完成后，需将更改的模式和参数复位。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8、选手如对赛事相关事宜有疑问，由赛区领队代为向竞赛组委会反映。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9、本规则的解释权归本初赛竞赛组委会所有。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ind w:firstLine="4620" w:firstLineChars="1650"/>
        <w:rPr>
          <w:rFonts w:hint="eastAsia" w:asciiTheme="minorEastAsia" w:hAnsiTheme="minorEastAsia"/>
          <w:sz w:val="28"/>
          <w:szCs w:val="28"/>
        </w:rPr>
      </w:pPr>
    </w:p>
    <w:p>
      <w:pPr>
        <w:ind w:firstLine="4620" w:firstLineChars="1650"/>
        <w:rPr>
          <w:rFonts w:hint="eastAsia" w:asciiTheme="minorEastAsia" w:hAnsiTheme="minorEastAsia"/>
          <w:sz w:val="28"/>
          <w:szCs w:val="28"/>
        </w:rPr>
      </w:pPr>
    </w:p>
    <w:p>
      <w:pPr>
        <w:ind w:firstLine="4620" w:firstLineChars="1650"/>
        <w:rPr>
          <w:rFonts w:hint="eastAsia" w:asciiTheme="minorEastAsia" w:hAnsiTheme="minorEastAsia"/>
          <w:sz w:val="28"/>
          <w:szCs w:val="28"/>
        </w:rPr>
      </w:pPr>
    </w:p>
    <w:p>
      <w:pPr>
        <w:ind w:firstLine="4620" w:firstLineChars="1650"/>
        <w:rPr>
          <w:rFonts w:hint="eastAsia" w:asciiTheme="minorEastAsia" w:hAnsiTheme="minorEastAsia"/>
          <w:sz w:val="28"/>
          <w:szCs w:val="28"/>
        </w:rPr>
      </w:pPr>
    </w:p>
    <w:p>
      <w:pPr>
        <w:ind w:firstLine="4620" w:firstLineChars="1650"/>
        <w:rPr>
          <w:rFonts w:hint="eastAsia" w:asciiTheme="minorEastAsia" w:hAnsiTheme="minorEastAsia"/>
          <w:sz w:val="28"/>
          <w:szCs w:val="28"/>
        </w:rPr>
      </w:pPr>
    </w:p>
    <w:p>
      <w:pPr>
        <w:ind w:firstLine="4620" w:firstLineChars="16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/>
          <w:sz w:val="28"/>
          <w:szCs w:val="28"/>
        </w:rPr>
        <w:t xml:space="preserve"> 2016年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/>
          <w:sz w:val="28"/>
          <w:szCs w:val="28"/>
        </w:rPr>
        <w:t>月4日</w:t>
      </w: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F529D"/>
    <w:multiLevelType w:val="multilevel"/>
    <w:tmpl w:val="2C2F529D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F23019"/>
    <w:multiLevelType w:val="multilevel"/>
    <w:tmpl w:val="44F2301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260C"/>
    <w:rsid w:val="00020F8C"/>
    <w:rsid w:val="00087961"/>
    <w:rsid w:val="000D27DE"/>
    <w:rsid w:val="000E086F"/>
    <w:rsid w:val="001114A6"/>
    <w:rsid w:val="0012209E"/>
    <w:rsid w:val="00143040"/>
    <w:rsid w:val="001571F4"/>
    <w:rsid w:val="00171F63"/>
    <w:rsid w:val="001E109F"/>
    <w:rsid w:val="001E50B6"/>
    <w:rsid w:val="0021167B"/>
    <w:rsid w:val="00213204"/>
    <w:rsid w:val="00214B59"/>
    <w:rsid w:val="002243B0"/>
    <w:rsid w:val="0024678B"/>
    <w:rsid w:val="00271A38"/>
    <w:rsid w:val="002A12E4"/>
    <w:rsid w:val="002A7ADB"/>
    <w:rsid w:val="002C02EE"/>
    <w:rsid w:val="002E15F5"/>
    <w:rsid w:val="00307882"/>
    <w:rsid w:val="003C229A"/>
    <w:rsid w:val="003C5198"/>
    <w:rsid w:val="003E1100"/>
    <w:rsid w:val="00422DCB"/>
    <w:rsid w:val="00466B40"/>
    <w:rsid w:val="00495955"/>
    <w:rsid w:val="004C6260"/>
    <w:rsid w:val="004E01B9"/>
    <w:rsid w:val="004E707E"/>
    <w:rsid w:val="00530FFF"/>
    <w:rsid w:val="0054226E"/>
    <w:rsid w:val="005466F6"/>
    <w:rsid w:val="00554775"/>
    <w:rsid w:val="00572598"/>
    <w:rsid w:val="005A0395"/>
    <w:rsid w:val="005F77C1"/>
    <w:rsid w:val="00626B04"/>
    <w:rsid w:val="00645D41"/>
    <w:rsid w:val="0065093F"/>
    <w:rsid w:val="00653D22"/>
    <w:rsid w:val="006A78A6"/>
    <w:rsid w:val="006C2AB3"/>
    <w:rsid w:val="006E6DC4"/>
    <w:rsid w:val="006F4D62"/>
    <w:rsid w:val="00744F8A"/>
    <w:rsid w:val="007807BB"/>
    <w:rsid w:val="0078257B"/>
    <w:rsid w:val="00807F5A"/>
    <w:rsid w:val="00872CC1"/>
    <w:rsid w:val="00873FCB"/>
    <w:rsid w:val="00875F9C"/>
    <w:rsid w:val="00886D5A"/>
    <w:rsid w:val="008F2069"/>
    <w:rsid w:val="00916AAF"/>
    <w:rsid w:val="0092260C"/>
    <w:rsid w:val="00937229"/>
    <w:rsid w:val="00960DBB"/>
    <w:rsid w:val="009C35D4"/>
    <w:rsid w:val="009D0B5D"/>
    <w:rsid w:val="00A13A54"/>
    <w:rsid w:val="00A13DF2"/>
    <w:rsid w:val="00A21104"/>
    <w:rsid w:val="00A74D53"/>
    <w:rsid w:val="00A82D61"/>
    <w:rsid w:val="00A96D76"/>
    <w:rsid w:val="00AB1A24"/>
    <w:rsid w:val="00AD52DA"/>
    <w:rsid w:val="00AD70F2"/>
    <w:rsid w:val="00B71F51"/>
    <w:rsid w:val="00C15802"/>
    <w:rsid w:val="00C6110A"/>
    <w:rsid w:val="00C61B81"/>
    <w:rsid w:val="00CA1FE9"/>
    <w:rsid w:val="00CC4AAB"/>
    <w:rsid w:val="00D45147"/>
    <w:rsid w:val="00D842F2"/>
    <w:rsid w:val="00DC199C"/>
    <w:rsid w:val="00DC79EF"/>
    <w:rsid w:val="00DE6CAB"/>
    <w:rsid w:val="00DF7F3B"/>
    <w:rsid w:val="00E128A4"/>
    <w:rsid w:val="00E47469"/>
    <w:rsid w:val="00E83A27"/>
    <w:rsid w:val="00E83AE6"/>
    <w:rsid w:val="00EA3650"/>
    <w:rsid w:val="00F36E41"/>
    <w:rsid w:val="00F879A2"/>
    <w:rsid w:val="00FA38F8"/>
    <w:rsid w:val="110905D9"/>
    <w:rsid w:val="176B2852"/>
    <w:rsid w:val="1BCD7583"/>
    <w:rsid w:val="1D0929DA"/>
    <w:rsid w:val="377C5E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标题 Char"/>
    <w:basedOn w:val="6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1072</Characters>
  <Lines>8</Lines>
  <Paragraphs>2</Paragraphs>
  <ScaleCrop>false</ScaleCrop>
  <LinksUpToDate>false</LinksUpToDate>
  <CharactersWithSpaces>1258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2016-06-14T07:50:00Z</dcterms:created>
  <dc:creator>guancm</dc:creator>
  <cp:lastModifiedBy>hxp</cp:lastModifiedBy>
  <dcterms:modified xsi:type="dcterms:W3CDTF">2016-08-10T01:10:06Z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