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ACF4" w14:textId="77777777" w:rsidR="005416A8" w:rsidRDefault="005416A8" w:rsidP="005416A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</w:p>
    <w:p w14:paraId="3EE9934C" w14:textId="4F57CC2E" w:rsidR="005416A8" w:rsidRDefault="005416A8" w:rsidP="005416A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北京市第十届残疾人职业技能竞赛</w:t>
      </w:r>
      <w:r w:rsidR="008C3E28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（决赛）</w:t>
      </w:r>
    </w:p>
    <w:p w14:paraId="74FC94C2" w14:textId="4ABCEA60" w:rsidR="00B02BDE" w:rsidRDefault="005416A8" w:rsidP="005416A8"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调饮项目竞赛规则</w:t>
      </w:r>
    </w:p>
    <w:p w14:paraId="18E3D15D" w14:textId="77777777" w:rsidR="00B02BDE" w:rsidRDefault="00B02BDE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</w:p>
    <w:p w14:paraId="76E38C10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一、竞赛目的</w:t>
      </w:r>
    </w:p>
    <w:p w14:paraId="1281334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通过调制指定饮品、创意饮品，以及饮品调制的基本流程，考察选手对于不同风格饮品的理解及创意理念，展示选手的专业基础知识及技能水平。提升残疾人综合文化素质、展示残疾人创新能力。探索培养残疾人调饮高技能人才的新途径和新方法，提升残疾人就业竞争能力。</w:t>
      </w:r>
    </w:p>
    <w:p w14:paraId="01981EC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二、竞赛内容</w:t>
      </w:r>
    </w:p>
    <w:p w14:paraId="43E0994C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（一）比赛分理论知识考试、规定调饮竞技2个环节，理论知识占30%、规定调饮竞技占70%。竞赛项目的命题结合调饮师职业岗位的技能需求，并参照相关行业标准制定。</w:t>
      </w:r>
    </w:p>
    <w:p w14:paraId="1A65C185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第一部分：理论考试，满分100分（权重30%）</w:t>
      </w:r>
    </w:p>
    <w:p w14:paraId="4CBDC02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比赛内容：全为客观题，共计50道题，由选择题和判断题组成，每题2分；</w:t>
      </w:r>
    </w:p>
    <w:p w14:paraId="26810118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第二部分：实操考试，满分100分（占总成绩70%）</w:t>
      </w:r>
    </w:p>
    <w:p w14:paraId="3E13AB4B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实操环节指定参赛选手使用组委会提供的设备和原物料，进行规定调饮竞技比赛。</w:t>
      </w:r>
    </w:p>
    <w:p w14:paraId="139F3138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以上比赛成绩按照：比赛成绩=理论考试×30%+实践操作×70%，比赛成绩精确到小数点后二位数。如果两位或两位以上选手分数相同，以实操分数高者优先；如果总分相同，实操分数相同，</w:t>
      </w:r>
      <w:r>
        <w:rPr>
          <w:rFonts w:ascii="仿宋_GB2312" w:eastAsia="仿宋_GB2312" w:cs="Times New Roman" w:hint="eastAsia"/>
          <w:sz w:val="32"/>
          <w:szCs w:val="32"/>
        </w:rPr>
        <w:t>以技能操作完成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时间</w:t>
      </w:r>
      <w:r>
        <w:rPr>
          <w:rFonts w:ascii="仿宋_GB2312" w:eastAsia="仿宋_GB2312" w:cs="Times New Roman" w:hint="eastAsia"/>
          <w:sz w:val="32"/>
          <w:szCs w:val="32"/>
        </w:rPr>
        <w:t>短者优先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14:paraId="5D2FE41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(二)实操比赛模块类别定义</w:t>
      </w:r>
    </w:p>
    <w:p w14:paraId="114D5F4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1.果茶抽签饮品</w:t>
      </w:r>
    </w:p>
    <w:p w14:paraId="604C1CD9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(1)果茶饮品是茶汤为主基底的饮品。</w:t>
      </w:r>
    </w:p>
    <w:p w14:paraId="62FBA1AC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(2)果茶饮品的茶汤由组委会提供。</w:t>
      </w:r>
    </w:p>
    <w:p w14:paraId="6A763273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(3)果茶饮品的鲜果、果酱等由组委会提供。 </w:t>
      </w:r>
    </w:p>
    <w:p w14:paraId="537A665A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(4)果茶指定饮品配方：</w:t>
      </w:r>
    </w:p>
    <w:p w14:paraId="19B57F36" w14:textId="77777777" w:rsidR="00B02BDE" w:rsidRDefault="00B02BDE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62DDFF66" w14:textId="77777777" w:rsidR="00B02BDE" w:rsidRDefault="00B02BDE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799BE283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金桔柠檬四季春</w:t>
      </w:r>
    </w:p>
    <w:p w14:paraId="6C4DC275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金桔果汁浓浆   45ml</w:t>
      </w:r>
    </w:p>
    <w:p w14:paraId="7E2A00E8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青柠片         3-4片</w:t>
      </w:r>
    </w:p>
    <w:p w14:paraId="2C71AE9B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金桔            2颗</w:t>
      </w:r>
    </w:p>
    <w:p w14:paraId="2044408F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四季春茶汤      250ml</w:t>
      </w:r>
    </w:p>
    <w:p w14:paraId="756D7607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冰块            150克</w:t>
      </w:r>
    </w:p>
    <w:p w14:paraId="0355E0B5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青提茉莉</w:t>
      </w:r>
    </w:p>
    <w:p w14:paraId="109A4477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青提果汁浓浆     50ml</w:t>
      </w:r>
    </w:p>
    <w:p w14:paraId="0941525D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去皮葡萄         4-5克</w:t>
      </w:r>
    </w:p>
    <w:p w14:paraId="2A01780D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糖浆             10ml</w:t>
      </w:r>
    </w:p>
    <w:p w14:paraId="15676264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茉莉茶汤         250ml</w:t>
      </w:r>
    </w:p>
    <w:p w14:paraId="3A365DBC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冰块             150克</w:t>
      </w:r>
    </w:p>
    <w:p w14:paraId="52B6D31B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荔枝茉莉</w:t>
      </w:r>
    </w:p>
    <w:p w14:paraId="4ACD9C88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荔枝果汁浓浆     45ml</w:t>
      </w:r>
    </w:p>
    <w:p w14:paraId="4CFAF28F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糖浆             10克</w:t>
      </w:r>
    </w:p>
    <w:p w14:paraId="52383A08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茉莉茶汤         250ml</w:t>
      </w:r>
    </w:p>
    <w:p w14:paraId="521715D4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冰块             150克</w:t>
      </w:r>
    </w:p>
    <w:p w14:paraId="5AAD4672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草莓茉莉</w:t>
      </w:r>
    </w:p>
    <w:p w14:paraId="44747ADA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草莓果汁浓浆     50ml</w:t>
      </w:r>
    </w:p>
    <w:p w14:paraId="4399C534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糖浆             10克</w:t>
      </w:r>
    </w:p>
    <w:p w14:paraId="7D2F24B8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茉莉茶汤         250ml</w:t>
      </w:r>
    </w:p>
    <w:p w14:paraId="14A095F7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冰块             150克</w:t>
      </w:r>
    </w:p>
    <w:p w14:paraId="6FA5E697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百香四季春</w:t>
      </w:r>
    </w:p>
    <w:p w14:paraId="4A8C2218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百香果汁浓浆   45ml</w:t>
      </w:r>
    </w:p>
    <w:p w14:paraId="7D04DAA4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糖浆           15ml</w:t>
      </w:r>
    </w:p>
    <w:p w14:paraId="3E44C34F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黄柠片         3-4片</w:t>
      </w:r>
    </w:p>
    <w:p w14:paraId="6F057FBE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金桔            2颗</w:t>
      </w:r>
    </w:p>
    <w:p w14:paraId="41029841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四季春茶汤      250ml</w:t>
      </w:r>
    </w:p>
    <w:p w14:paraId="1B97D5C0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冰块            150克</w:t>
      </w:r>
    </w:p>
    <w:p w14:paraId="2AEFDBF3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kern w:val="2"/>
          <w:sz w:val="32"/>
          <w:szCs w:val="32"/>
        </w:rPr>
        <w:t>手打柠檬茶</w:t>
      </w:r>
    </w:p>
    <w:p w14:paraId="4ED5D1C4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香水柠檬        5-6片</w:t>
      </w:r>
    </w:p>
    <w:p w14:paraId="7BDD39E5" w14:textId="77777777" w:rsidR="00B02BDE" w:rsidRDefault="00000000">
      <w:pPr>
        <w:widowControl w:val="0"/>
        <w:pBdr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柠檬汁           15ml</w:t>
      </w:r>
    </w:p>
    <w:p w14:paraId="71030365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糖浆             15ml</w:t>
      </w:r>
    </w:p>
    <w:p w14:paraId="1BA6279D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鸭屎香茶汤       250ml</w:t>
      </w:r>
    </w:p>
    <w:p w14:paraId="504A777E" w14:textId="77777777" w:rsidR="00B02BDE" w:rsidRDefault="0000000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冰块             150克</w:t>
      </w:r>
    </w:p>
    <w:p w14:paraId="53D70539" w14:textId="77777777" w:rsidR="00B02BDE" w:rsidRDefault="00B02BD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7AF03D7C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2.指定饮品—拿铁咖啡</w:t>
      </w:r>
    </w:p>
    <w:p w14:paraId="6D73BFD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(1)拿铁咖啡的基底的准备必须在比赛现场完成</w:t>
      </w:r>
    </w:p>
    <w:p w14:paraId="0C92CC36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(2)牛奶必须在现场打发</w:t>
      </w:r>
    </w:p>
    <w:p w14:paraId="76B0DCE6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(3)拿铁咖啡出品可以勾画，也可以拉花</w:t>
      </w:r>
    </w:p>
    <w:p w14:paraId="7A1766FA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三、比赛评分标准</w:t>
      </w:r>
    </w:p>
    <w:tbl>
      <w:tblPr>
        <w:tblStyle w:val="TableNormal"/>
        <w:tblW w:w="853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6"/>
        <w:gridCol w:w="1293"/>
      </w:tblGrid>
      <w:tr w:rsidR="00B02BDE" w14:paraId="39D8EAD6" w14:textId="77777777">
        <w:trPr>
          <w:trHeight w:val="579"/>
        </w:trPr>
        <w:tc>
          <w:tcPr>
            <w:tcW w:w="7246" w:type="dxa"/>
            <w:tcBorders>
              <w:top w:val="single" w:sz="2" w:space="0" w:color="000000"/>
              <w:bottom w:val="single" w:sz="2" w:space="0" w:color="000000"/>
            </w:tcBorders>
          </w:tcPr>
          <w:p w14:paraId="6ED675BC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评分项目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346FA34F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分值</w:t>
            </w:r>
          </w:p>
        </w:tc>
      </w:tr>
      <w:tr w:rsidR="00B02BDE" w14:paraId="4C295A37" w14:textId="77777777">
        <w:trPr>
          <w:trHeight w:val="584"/>
        </w:trPr>
        <w:tc>
          <w:tcPr>
            <w:tcW w:w="7246" w:type="dxa"/>
            <w:tcBorders>
              <w:top w:val="single" w:sz="2" w:space="0" w:color="000000"/>
              <w:bottom w:val="single" w:sz="2" w:space="0" w:color="000000"/>
            </w:tcBorders>
          </w:tcPr>
          <w:p w14:paraId="51B5E51D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1、比赛开始时操作台管理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4A236D6A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20</w:t>
            </w:r>
          </w:p>
        </w:tc>
      </w:tr>
      <w:tr w:rsidR="00B02BDE" w14:paraId="7864CB84" w14:textId="77777777">
        <w:trPr>
          <w:trHeight w:val="584"/>
        </w:trPr>
        <w:tc>
          <w:tcPr>
            <w:tcW w:w="7246" w:type="dxa"/>
            <w:tcBorders>
              <w:top w:val="single" w:sz="2" w:space="0" w:color="000000"/>
              <w:bottom w:val="single" w:sz="2" w:space="0" w:color="000000"/>
            </w:tcBorders>
          </w:tcPr>
          <w:p w14:paraId="6976E098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2、果茶饮品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109327A6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30</w:t>
            </w:r>
          </w:p>
        </w:tc>
      </w:tr>
      <w:tr w:rsidR="00B02BDE" w14:paraId="34B677FA" w14:textId="77777777">
        <w:trPr>
          <w:trHeight w:val="594"/>
        </w:trPr>
        <w:tc>
          <w:tcPr>
            <w:tcW w:w="7246" w:type="dxa"/>
            <w:tcBorders>
              <w:top w:val="single" w:sz="2" w:space="0" w:color="000000"/>
              <w:bottom w:val="single" w:sz="2" w:space="0" w:color="000000"/>
            </w:tcBorders>
          </w:tcPr>
          <w:p w14:paraId="4DE07A58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3、咖啡饮品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37C25152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30</w:t>
            </w:r>
          </w:p>
        </w:tc>
      </w:tr>
      <w:tr w:rsidR="00B02BDE" w14:paraId="025BC40A" w14:textId="77777777">
        <w:trPr>
          <w:trHeight w:val="574"/>
        </w:trPr>
        <w:tc>
          <w:tcPr>
            <w:tcW w:w="7246" w:type="dxa"/>
            <w:tcBorders>
              <w:top w:val="single" w:sz="2" w:space="0" w:color="000000"/>
              <w:bottom w:val="single" w:sz="2" w:space="0" w:color="000000"/>
            </w:tcBorders>
          </w:tcPr>
          <w:p w14:paraId="57258CB5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4、个人表现及裁判整体印象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5693E241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20</w:t>
            </w:r>
          </w:p>
        </w:tc>
      </w:tr>
      <w:tr w:rsidR="00B02BDE" w14:paraId="69241C27" w14:textId="77777777">
        <w:trPr>
          <w:trHeight w:val="589"/>
        </w:trPr>
        <w:tc>
          <w:tcPr>
            <w:tcW w:w="7246" w:type="dxa"/>
            <w:tcBorders>
              <w:top w:val="single" w:sz="2" w:space="0" w:color="000000"/>
              <w:bottom w:val="single" w:sz="2" w:space="0" w:color="000000"/>
            </w:tcBorders>
          </w:tcPr>
          <w:p w14:paraId="157C60BE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总分</w:t>
            </w:r>
          </w:p>
        </w:tc>
        <w:tc>
          <w:tcPr>
            <w:tcW w:w="1293" w:type="dxa"/>
            <w:tcBorders>
              <w:top w:val="single" w:sz="2" w:space="0" w:color="000000"/>
              <w:bottom w:val="single" w:sz="2" w:space="0" w:color="000000"/>
            </w:tcBorders>
          </w:tcPr>
          <w:p w14:paraId="5F9819D6" w14:textId="77777777" w:rsidR="00B02BDE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640"/>
              <w:jc w:val="both"/>
              <w:textAlignment w:val="auto"/>
              <w:rPr>
                <w:rFonts w:ascii="仿宋_GB2312" w:eastAsia="仿宋_GB2312" w:hAnsi="Times New Roman" w:cs="Times New Roman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  <w:t>100</w:t>
            </w:r>
          </w:p>
        </w:tc>
      </w:tr>
    </w:tbl>
    <w:p w14:paraId="2958F636" w14:textId="77777777" w:rsidR="00B02BDE" w:rsidRDefault="00B02BD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54EA3AA0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四、竞赛时间</w:t>
      </w:r>
    </w:p>
    <w:p w14:paraId="38D7F121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(1)理论考试时间30 分钟。</w:t>
      </w:r>
    </w:p>
    <w:p w14:paraId="4F4A532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(2)实践操作考核时间： 每人准备时间 10分钟，正式比赛操作时间12 分钟，清理时间5 分钟。比赛项目由参赛选手个人独立完成，选手应在规定的 12 分钟竞赛时间内完成2 款饮品，共计2 杯。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 xml:space="preserve">   </w:t>
      </w:r>
    </w:p>
    <w:p w14:paraId="71641883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1.准备时间(选手须独立完成)</w:t>
      </w:r>
    </w:p>
    <w:p w14:paraId="280D5FA3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(1)准备时间开始</w:t>
      </w:r>
    </w:p>
    <w:p w14:paraId="241AC868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每个选手都有 10 分钟的准备时间。抽签决定制作哪款果茶饮品，随后在物料准备区，按配方准备原物料和调制工具等前期工作。</w:t>
      </w:r>
    </w:p>
    <w:p w14:paraId="32870F9B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(2)准备时间结束</w:t>
      </w:r>
    </w:p>
    <w:p w14:paraId="026E6E47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选手的准备时间不能超过 10 分钟。计时员会给选手 5分钟，3分钟，1分钟，30秒的倒计时提示。</w:t>
      </w:r>
    </w:p>
    <w:p w14:paraId="61893969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2.比赛时间</w:t>
      </w:r>
    </w:p>
    <w:p w14:paraId="686C6403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每个选手都有12分钟的比赛时间，选手须独立完成。</w:t>
      </w:r>
    </w:p>
    <w:p w14:paraId="2145A307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(1)摆放时间</w:t>
      </w:r>
    </w:p>
    <w:p w14:paraId="078C188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在选手准备结束，比赛开始前，将所准备的原物料和调制工具依次摆放在比赛工作台。</w:t>
      </w:r>
    </w:p>
    <w:p w14:paraId="249532AE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(2)比赛开始时间</w:t>
      </w:r>
    </w:p>
    <w:p w14:paraId="0AC615EE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摆放完成后，选手必须举手示意，同时计时员按下计时器的按钮开始计时，选手正式开始比赛。选手可以任意先后完成拿铁咖啡和果茶的操作。在 12 分钟的操作时间里，计时员将会给选手 5 分 钟，3分钟，1分钟和最后30 秒的倒计时提示。</w:t>
      </w:r>
    </w:p>
    <w:p w14:paraId="6C440155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(3)需提供的饮品</w:t>
      </w:r>
    </w:p>
    <w:p w14:paraId="07F40ABA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所有饮品必须放置在展示桌上。</w:t>
      </w:r>
    </w:p>
    <w:p w14:paraId="384C23F7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(4)饮用过的饮品的清理工作</w:t>
      </w:r>
    </w:p>
    <w:p w14:paraId="5C0C7C8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当裁判员完成了对每组饮品的品尝及评分后，工作人员在裁判长示意后将展示桌上的饮品清理完毕。</w:t>
      </w:r>
    </w:p>
    <w:p w14:paraId="6611C039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(5)工作台的周围</w:t>
      </w:r>
    </w:p>
    <w:p w14:paraId="5208369A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参赛选手只能使用由大赛组委会统一提供的比赛区域操作，包括物料准备台、工作台和展示台。</w:t>
      </w:r>
    </w:p>
    <w:p w14:paraId="2023A15E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3.比赛结束时间</w:t>
      </w:r>
    </w:p>
    <w:p w14:paraId="11F24A73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当选手举手示意“制作完毕”后，比赛结束。</w:t>
      </w:r>
    </w:p>
    <w:p w14:paraId="171ED33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4.超时处罚</w:t>
      </w:r>
    </w:p>
    <w:p w14:paraId="149938ED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如果选手没有在规定的时间内完成比赛，将禁止其继续完成，裁判宣布停止后选手应立即停止操作，违规者将取消成绩。</w:t>
      </w:r>
    </w:p>
    <w:p w14:paraId="55299711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5.清理时间</w:t>
      </w:r>
    </w:p>
    <w:p w14:paraId="37953F2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在操作比赛结束后，每位选手具有5 分钟的清理时间， 选手必须马上清理比赛工作台。将工作台上的器具及设备清理干净放回原位。</w:t>
      </w:r>
    </w:p>
    <w:p w14:paraId="73A42B5B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五、竞赛设施设备</w:t>
      </w:r>
    </w:p>
    <w:p w14:paraId="7C2035BF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1.比赛工作区域设备和物料</w:t>
      </w:r>
    </w:p>
    <w:p w14:paraId="7ABACB9B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(1)比赛现场提供的物料： 咖啡豆、柠檬、荔枝果汁浓浆、金桔果汁浓浆 、青柠、金桔、葡萄、青提果汁浓浆、糖浆、茉莉茶汤、冰块等。</w:t>
      </w:r>
    </w:p>
    <w:p w14:paraId="6B21F6D0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(2)比赛现场提供设备桌、工作桌、展示桌、垃圾桶以及开水机、制冰机、冰柜等。</w:t>
      </w:r>
    </w:p>
    <w:p w14:paraId="11066CFF" w14:textId="577A7F42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(3)每个比赛工作台提供的设备(规格型号后续发布) 包括：  咖啡机 1 台(含压粉器)、磨豆机 1 台、防滑垫1个、奶缸 2</w:t>
      </w:r>
      <w:r w:rsidR="00D85DD6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个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 。</w:t>
      </w:r>
    </w:p>
    <w:p w14:paraId="3E90279D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2.比赛现场准备区所包含的其他配件</w:t>
      </w:r>
    </w:p>
    <w:p w14:paraId="3B4C759F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 xml:space="preserve"> 烧水壶、电磁炉、锅、冰桶、冷水壶、接线板、奶茶口罩、一次性手套、电子秤、刀具、砧板、出品杯、抹布、量筒、托盘、吧勺、雪克壶、量杯、捣汁棒、 盎司杯、冰夹、冰锤、吸管、勺子、搅拌棒、纸巾等。</w:t>
      </w:r>
    </w:p>
    <w:p w14:paraId="7F49287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4.选手备料区</w:t>
      </w:r>
    </w:p>
    <w:p w14:paraId="34A1E639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选手可以提前在选手备料区进行赛前准备工作，包括冰杯、烫杯、烧开水、装饰品摆放等非原料调配步骤。</w:t>
      </w:r>
    </w:p>
    <w:p w14:paraId="4209EAC1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六、应急处理</w:t>
      </w:r>
    </w:p>
    <w:p w14:paraId="117FC3FC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比赛过程中，因参赛选手个人原因导致比赛中断，中断的时间计入参赛选手比赛时间，不予补偿;非因参赛选手个人原因造成的比赛中断，中断时间不计入参赛选手比赛时间，并予补足。竞赛中断的原因，由裁判长会同裁判员在选手回避的情况下做出判断。参赛选手处理伤病中断比赛的按个人原因导致比赛中断处理，无法继续参赛的，按已完成竞赛部分计算成绩。</w:t>
      </w:r>
    </w:p>
    <w:p w14:paraId="6D8E542A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七、调饮比赛理论试题样题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并非现场试题、仅供题型参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考)</w:t>
      </w:r>
    </w:p>
    <w:p w14:paraId="083FC340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(一)选择题</w:t>
      </w:r>
    </w:p>
    <w:p w14:paraId="1132289F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1、乌龙茶起源于(  )</w:t>
      </w:r>
    </w:p>
    <w:p w14:paraId="4C4D2258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A、福建 B、云南  C、台湾  D、广州</w:t>
      </w:r>
    </w:p>
    <w:p w14:paraId="462B67DB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2、职业道德品质的含义应包括(  )。</w:t>
      </w:r>
    </w:p>
    <w:p w14:paraId="0A3C06E4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A、职业观念、职业良心和个人信念</w:t>
      </w:r>
    </w:p>
    <w:p w14:paraId="3BE1137F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B、职业观念、职业修养和理论水平</w:t>
      </w:r>
    </w:p>
    <w:p w14:paraId="44B5D198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C、职业观念、文化修养和职业良心</w:t>
      </w:r>
    </w:p>
    <w:p w14:paraId="0E36819F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D、职业观念、职业良心和职业自豪感</w:t>
      </w:r>
    </w:p>
    <w:p w14:paraId="5C177C96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3、留样食品应保留(   )小时以上</w:t>
      </w:r>
    </w:p>
    <w:p w14:paraId="0C137FCE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A、12   B、24   C、36   D、48</w:t>
      </w:r>
    </w:p>
    <w:p w14:paraId="631AB83B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4、调饮师的素养主要包括(  )</w:t>
      </w:r>
    </w:p>
    <w:p w14:paraId="131AAAB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A、个人修养 B、心理素质 C、专业素质 D、以上都是</w:t>
      </w:r>
    </w:p>
    <w:p w14:paraId="01131A6D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5、茶叶中的多酚类物质主要是由(  )黄酮类化和物、花青素和酚酸组成</w:t>
      </w:r>
    </w:p>
    <w:p w14:paraId="54E97E1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A、叶绿素 B、茶黄素 C、儿茶素 D、茶红素</w:t>
      </w:r>
    </w:p>
    <w:p w14:paraId="1C965468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(二)判断题</w:t>
      </w:r>
    </w:p>
    <w:p w14:paraId="4E30CCE2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1、大吉岭的红茶的品种是来自中国的茶树品种。(  )</w:t>
      </w:r>
    </w:p>
    <w:p w14:paraId="4130CF4C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2、以大吉岭茶为底再薰上多种辛香料如豆寇、丁香、胡椒、肉桂和姜，是著名的印度辛香茶。(  )</w:t>
      </w:r>
    </w:p>
    <w:p w14:paraId="088D5E3F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3、以生鲜牛(羊)乳或复原乳为主要原料，经灭菌制成 的液体产品，常温下保质期9—18个月。( )</w:t>
      </w:r>
    </w:p>
    <w:p w14:paraId="32653CE0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 xml:space="preserve">4、食品安全工作的原则是实行预防为主、风险管理、全 程控制、社会共治，通过落实这四项原则来建立科学、严 格的监督管理制度。(   ) </w:t>
      </w:r>
    </w:p>
    <w:p w14:paraId="70DD3ABC" w14:textId="77777777" w:rsidR="00B02BDE" w:rsidRDefault="00000000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5、斯里兰卡是世界公认的奶茶发源地，其特点是制作过 程中加入大量的香料，如肉桂、丁香、姜、胡椒等。(  )</w:t>
      </w:r>
    </w:p>
    <w:p w14:paraId="72232492" w14:textId="77777777" w:rsidR="00B02BDE" w:rsidRDefault="00B02BDE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493EF2FE" w14:textId="77777777" w:rsidR="00B02BDE" w:rsidRDefault="00B02BD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0EFCE127" w14:textId="77777777" w:rsidR="00B02BDE" w:rsidRDefault="00B02BDE">
      <w:pPr>
        <w:widowControl w:val="0"/>
        <w:kinsoku/>
        <w:autoSpaceDE/>
        <w:autoSpaceDN/>
        <w:adjustRightInd/>
        <w:snapToGrid/>
        <w:ind w:firstLineChars="200" w:firstLine="640"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14:paraId="165657B5" w14:textId="77777777" w:rsidR="00B02BDE" w:rsidRDefault="00B02BD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  <w:sectPr w:rsidR="00B02BDE">
          <w:footerReference w:type="default" r:id="rId7"/>
          <w:pgSz w:w="12140" w:h="17000"/>
          <w:pgMar w:top="400" w:right="1821" w:bottom="1613" w:left="1794" w:header="0" w:footer="1380" w:gutter="0"/>
          <w:cols w:space="720"/>
        </w:sectPr>
      </w:pPr>
    </w:p>
    <w:p w14:paraId="096F799F" w14:textId="77777777" w:rsidR="00B02BDE" w:rsidRDefault="00B02BD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sectPr w:rsidR="00B02B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B4E9" w14:textId="77777777" w:rsidR="005F65C7" w:rsidRDefault="005F65C7">
      <w:r>
        <w:separator/>
      </w:r>
    </w:p>
  </w:endnote>
  <w:endnote w:type="continuationSeparator" w:id="0">
    <w:p w14:paraId="716BD4FB" w14:textId="77777777" w:rsidR="005F65C7" w:rsidRDefault="005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97BF" w14:textId="77777777" w:rsidR="00B02BDE" w:rsidRDefault="00000000">
    <w:pPr>
      <w:spacing w:line="187" w:lineRule="auto"/>
      <w:ind w:left="4075"/>
      <w:rPr>
        <w:rFonts w:ascii="黑体" w:eastAsia="黑体" w:hAnsi="黑体" w:cs="黑体"/>
        <w:sz w:val="23"/>
        <w:szCs w:val="23"/>
      </w:rPr>
    </w:pPr>
    <w:r>
      <w:rPr>
        <w:rFonts w:ascii="黑体" w:eastAsia="黑体" w:hAnsi="黑体" w:cs="黑体"/>
        <w:spacing w:val="-2"/>
        <w:sz w:val="23"/>
        <w:szCs w:val="23"/>
      </w:rPr>
      <w:t>-</w:t>
    </w:r>
    <w:r>
      <w:rPr>
        <w:rFonts w:ascii="黑体" w:eastAsia="黑体" w:hAnsi="黑体" w:cs="黑体"/>
        <w:spacing w:val="-1"/>
        <w:sz w:val="23"/>
        <w:szCs w:val="23"/>
      </w:rPr>
      <w:t>29-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BB1A" w14:textId="77777777" w:rsidR="00B02BDE" w:rsidRDefault="00000000">
    <w:pPr>
      <w:spacing w:line="294" w:lineRule="exact"/>
      <w:ind w:left="3815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-2"/>
        <w:position w:val="1"/>
        <w:sz w:val="22"/>
        <w:szCs w:val="22"/>
      </w:rPr>
      <w:t>-30</w:t>
    </w:r>
    <w:r>
      <w:rPr>
        <w:rFonts w:ascii="宋体" w:eastAsia="宋体" w:hAnsi="宋体" w:cs="宋体"/>
        <w:spacing w:val="-1"/>
        <w:position w:val="1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9575" w14:textId="77777777" w:rsidR="005F65C7" w:rsidRDefault="005F65C7">
      <w:r>
        <w:separator/>
      </w:r>
    </w:p>
  </w:footnote>
  <w:footnote w:type="continuationSeparator" w:id="0">
    <w:p w14:paraId="0810AA58" w14:textId="77777777" w:rsidR="005F65C7" w:rsidRDefault="005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BDE"/>
    <w:rsid w:val="001A451C"/>
    <w:rsid w:val="001C2123"/>
    <w:rsid w:val="00254041"/>
    <w:rsid w:val="00274C4C"/>
    <w:rsid w:val="003825A9"/>
    <w:rsid w:val="005416A8"/>
    <w:rsid w:val="005F65C7"/>
    <w:rsid w:val="0062595F"/>
    <w:rsid w:val="008C3E28"/>
    <w:rsid w:val="00B02BDE"/>
    <w:rsid w:val="00D85DD6"/>
    <w:rsid w:val="00DE35A7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0762B"/>
  <w15:docId w15:val="{AB3884AF-7EAF-4D96-969D-E903A10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C3E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C3E2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C3E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C3E2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8</cp:revision>
  <dcterms:created xsi:type="dcterms:W3CDTF">2022-08-08T10:48:00Z</dcterms:created>
  <dcterms:modified xsi:type="dcterms:W3CDTF">2022-08-12T13:57:00Z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59043970C6A046E6A73E4424A7E1FD9A</vt:lpwstr>
  </property>
</Properties>
</file>